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1E55B" w14:textId="77777777" w:rsidR="00A0065F" w:rsidRPr="00A0065F" w:rsidRDefault="00A0065F" w:rsidP="00A0065F"/>
    <w:p w14:paraId="4B889C97" w14:textId="77777777" w:rsidR="00A0065F" w:rsidRPr="00A0065F" w:rsidRDefault="00A0065F" w:rsidP="00A0065F">
      <w:r w:rsidRPr="00A0065F">
        <w:t xml:space="preserve"> </w:t>
      </w:r>
      <w:r w:rsidRPr="00A0065F">
        <w:rPr>
          <w:b/>
          <w:bCs/>
        </w:rPr>
        <w:t xml:space="preserve">Krajský úřad Královéhradeckého kraje </w:t>
      </w:r>
    </w:p>
    <w:p w14:paraId="52EC201A" w14:textId="77777777" w:rsidR="00A0065F" w:rsidRPr="00A0065F" w:rsidRDefault="00A0065F" w:rsidP="00A0065F">
      <w:r w:rsidRPr="00A0065F">
        <w:t xml:space="preserve">Odbor životního prostředí a zemědělství </w:t>
      </w:r>
    </w:p>
    <w:p w14:paraId="479857B7" w14:textId="77777777" w:rsidR="00A0065F" w:rsidRPr="00A0065F" w:rsidRDefault="00A0065F" w:rsidP="00A0065F">
      <w:r w:rsidRPr="00A0065F">
        <w:t xml:space="preserve">Pivovarské náměstí 1245 </w:t>
      </w:r>
    </w:p>
    <w:p w14:paraId="3A69F241" w14:textId="77777777" w:rsidR="00A0065F" w:rsidRPr="00A0065F" w:rsidRDefault="00A0065F" w:rsidP="00A0065F">
      <w:r w:rsidRPr="00A0065F">
        <w:t xml:space="preserve">500 03 Hradec Králové </w:t>
      </w:r>
    </w:p>
    <w:p w14:paraId="0D7F7B3D" w14:textId="77777777" w:rsidR="00A0065F" w:rsidRPr="00A0065F" w:rsidRDefault="00A0065F" w:rsidP="00A0065F">
      <w:r w:rsidRPr="00A0065F">
        <w:t xml:space="preserve">Věc: Vyjádření k oznámení EIA k záměru „Lázně Pramen Adršpach“ </w:t>
      </w:r>
    </w:p>
    <w:p w14:paraId="6EA77B8B" w14:textId="77777777" w:rsidR="00A0065F" w:rsidRPr="00A0065F" w:rsidRDefault="00A0065F" w:rsidP="00A0065F">
      <w:r w:rsidRPr="00A0065F">
        <w:t xml:space="preserve">Vážení, </w:t>
      </w:r>
    </w:p>
    <w:p w14:paraId="2A3B8007" w14:textId="77777777" w:rsidR="00A0065F" w:rsidRPr="00A0065F" w:rsidRDefault="00A0065F" w:rsidP="00A0065F">
      <w:r w:rsidRPr="00A0065F">
        <w:t xml:space="preserve">jako dlouholetí obyvatelé obce Adršpach podáváme tímto své vyjádření k oznámení záměru „Lázně Pramen Adršpach“ a žádáme, aby byl záměr podroben plnému procesu posuzování vlivů na životní prostředí (EIA). </w:t>
      </w:r>
    </w:p>
    <w:p w14:paraId="47AB6230" w14:textId="77777777" w:rsidR="00A0065F" w:rsidRPr="00A0065F" w:rsidRDefault="00A0065F" w:rsidP="00A0065F">
      <w:r w:rsidRPr="00A0065F">
        <w:t xml:space="preserve">Nejsme odpůrci rozumného rozvoje obce ani cestovního ruchu. Jsme si vědomi významu turistického ruchu pro místní ekonomiku a podporujeme projekty, které respektují charakter krajiny, potřeby místních obyvatel a dlouhodobou udržitelnost území. Domníváme se však, že předložený projekt svým rozsahem překračuje únosnou míru rozvoje této lokality a že oznámení dostatečně neprokazuje, že jeho realizace nebude mít významné negativní dopady na životní prostředí, krajinný ráz a kvalitu života v obci. </w:t>
      </w:r>
    </w:p>
    <w:p w14:paraId="14E29685" w14:textId="77777777" w:rsidR="00A0065F" w:rsidRPr="00A0065F" w:rsidRDefault="00A0065F" w:rsidP="00A0065F">
      <w:r w:rsidRPr="00A0065F">
        <w:t xml:space="preserve">Adršpach již dnes patří mezi nejnavštěvovanější turistické destinace v České republice celoročně. V hlavní sezóně dochází k výraznému zatížení dopravní infrastruktury, parkovacích kapacit i veřejného prostoru. Jako místní obyvatelé se s těmito dopady setkáváme každodenně. Přesto dokumentace předpokládá další významné navýšení návštěvnosti, aniž by dostatečně hodnotila dlouhodobé kumulativní dopady na obec a její obyvatele. </w:t>
      </w:r>
    </w:p>
    <w:p w14:paraId="53B51FF1" w14:textId="77777777" w:rsidR="00A0065F" w:rsidRPr="00A0065F" w:rsidRDefault="00A0065F" w:rsidP="00A0065F">
      <w:r w:rsidRPr="00A0065F">
        <w:t xml:space="preserve">Projekt počítá s kapacitou přibližně 368 ubytovaných hostů, rozsáhlým wellness provozem, restauracemi, multifunkčními sály a celkem 235 parkovacími místy. Dokumentace současně předpokládá navýšení dopravy o stovky osobních automobilů denně. Takový rozsah nelze považovat za běžné doplnění turistické infrastruktury. Jedná se o vytvoření nového významného turistického centra, které nepochybně zvýší tlak na dopravní síť, veřejný prostor i okolní krajinu. </w:t>
      </w:r>
    </w:p>
    <w:p w14:paraId="66974028" w14:textId="77777777" w:rsidR="00A0065F" w:rsidRPr="00A0065F" w:rsidRDefault="00A0065F" w:rsidP="00A0065F">
      <w:r w:rsidRPr="00A0065F">
        <w:t xml:space="preserve">Za zásadní nedostatek považujeme skutečnost, že dokumentace prakticky neřeší dopady na kvalitu života místních obyvatel. Posuzovány jsou především technické a environmentální parametry stavby, nikoliv skutečnost, jak další navyšování návštěvnosti ovlivní každodenní život lidí, kteří v obci žijí celoročně. Domníváme se, že právě tento aspekt by měl být v případě takto rozsáhlého projektu jedním z klíčových hodnotících kritérií. </w:t>
      </w:r>
    </w:p>
    <w:p w14:paraId="5385360A" w14:textId="77777777" w:rsidR="00A0065F" w:rsidRPr="00A0065F" w:rsidRDefault="00A0065F" w:rsidP="00A0065F">
      <w:r w:rsidRPr="00A0065F">
        <w:t xml:space="preserve">Za problematické považujeme rovněž hodnocení vlivu na krajinný ráz. Samotná dokumentace připouští, že navrhovaný soubor nemá v okolní zástavbě měřítkové srovnání a že se vymyká charakteru stávajících staveb. Přesto dochází k závěru, že vliv na krajinu nebude významný. Takový závěr považujeme za nedostatečně podložený. </w:t>
      </w:r>
    </w:p>
    <w:p w14:paraId="142916DF" w14:textId="387712F9" w:rsidR="00854906" w:rsidRDefault="00A0065F" w:rsidP="00A0065F">
      <w:r w:rsidRPr="00A0065F">
        <w:t>Adršpach není běžnou rekreační lokalitou. Jedná se o území mimořádných přírodních a krajinářských hodnot, které tvoří jeden celek s CHKO Broumovsko a Adršpašsko-teplickými skalami. Charakter této krajiny je založen na otevřených loukách, rozptýlené venkovské zástavbě a harmonickém vztahu mezi člověkem a přírodou. Rozsáhlý hotelový a apartmánový komplex představuje urbanizační zásah, který tento charakter nevyhnutelně mění.</w:t>
      </w:r>
    </w:p>
    <w:p w14:paraId="7D4B24A2" w14:textId="77777777" w:rsidR="00A0065F" w:rsidRPr="00A0065F" w:rsidRDefault="00A0065F" w:rsidP="00A0065F">
      <w:r w:rsidRPr="00A0065F">
        <w:lastRenderedPageBreak/>
        <w:t xml:space="preserve">Dokumentace počítá s rozsáhlými zemními pracemi a přebytkem téměř 77 000 m³ výkopové zeminy určené k odvozu. Takový objem představuje dlouhodobou stavební zátěž, zvýšenou nákladní dopravu, hluk, prašnost a zatížení místních komunikací. Dokumentace přitom neobsahuje dostatečně podrobné vyhodnocení těchto dopadů. </w:t>
      </w:r>
    </w:p>
    <w:p w14:paraId="46C96758" w14:textId="77777777" w:rsidR="00A0065F" w:rsidRPr="00A0065F" w:rsidRDefault="00A0065F" w:rsidP="00A0065F">
      <w:r w:rsidRPr="00A0065F">
        <w:t xml:space="preserve">Za závažný považujeme také nedostatek variantního posouzení. Investor předkládá pouze jednu variantu záměru. Nebyla hodnocena možnost menší kapacity, etapizace projektu ani jiné prostorové řešení. Přitom právě hledání šetrnějších variant představuje jeden ze základních principů procesu EIA. </w:t>
      </w:r>
    </w:p>
    <w:p w14:paraId="378E64A0" w14:textId="77777777" w:rsidR="00A0065F" w:rsidRPr="00A0065F" w:rsidRDefault="00A0065F" w:rsidP="00A0065F">
      <w:r w:rsidRPr="00A0065F">
        <w:t xml:space="preserve">Za mimořádně důležitou považujeme otázku souladu projektu s dlouhodobým směřováním Adršpachu. V posledních letech obec, správci území i další veřejné instituce přijímají opatření, jejichž cílem je regulovat turistickou návštěvnost a zmírňovat její negativní dopady. Byly zaváděny systémy řízení parkování, rezervační mechanismy návštěv a další opatření, jejichž smyslem je udržet návštěvnost území v mezích únosnosti a zachovat kvalitu života místních obyvatel i přírodní hodnoty území. </w:t>
      </w:r>
    </w:p>
    <w:p w14:paraId="6CB716CE" w14:textId="77777777" w:rsidR="00A0065F" w:rsidRPr="00A0065F" w:rsidRDefault="00A0065F" w:rsidP="00A0065F">
      <w:r w:rsidRPr="00A0065F">
        <w:t xml:space="preserve">Předkládaný projekt je však založen na opačné logice. Jeho cílem je vytvořit novou rozsáhlou ubytovací a rekreační kapacitu, která má do území přivést další stovky návštěvníků. Dokumentace přitom vůbec nehodnotí, zda je další navyšování turistické infrastruktury slučitelné s dlouhodobou snahou o regulaci turistické zátěže a zachování charakteru Adršpachu. </w:t>
      </w:r>
    </w:p>
    <w:p w14:paraId="46F2BE05" w14:textId="77777777" w:rsidR="00A0065F" w:rsidRPr="00A0065F" w:rsidRDefault="00A0065F" w:rsidP="00A0065F">
      <w:r w:rsidRPr="00A0065F">
        <w:t xml:space="preserve">Domníváme se, že ochrana jedinečného charakteru Adršpachu představuje veřejný zájem. Zásadní otázkou proto není pouze technická proveditelnost projektu, ale především to, zda je další výrazné navyšování turistické kapacity v tomto území skutečně žádoucí a dlouhodobě udržitelné. </w:t>
      </w:r>
    </w:p>
    <w:p w14:paraId="0955B1B2" w14:textId="69708FEB" w:rsidR="00A0065F" w:rsidRDefault="00A0065F" w:rsidP="00A0065F">
      <w:r w:rsidRPr="00A0065F">
        <w:rPr>
          <w:b/>
          <w:bCs/>
        </w:rPr>
        <w:t>Z výše uvedených důvodů žádáme, aby záměr nebyl ukončen ve zjišťovacím řízení a byl podroben plnému procesu EIA</w:t>
      </w:r>
      <w:r w:rsidRPr="00A0065F">
        <w:t>.</w:t>
      </w:r>
    </w:p>
    <w:sectPr w:rsidR="00A006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65F"/>
    <w:rsid w:val="00655EE1"/>
    <w:rsid w:val="00854906"/>
    <w:rsid w:val="00A0065F"/>
    <w:rsid w:val="00DA45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123C"/>
  <w15:chartTrackingRefBased/>
  <w15:docId w15:val="{E93135F8-BF94-4496-BA7D-65D68E51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A006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A006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A0065F"/>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A0065F"/>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0065F"/>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0065F"/>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0065F"/>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0065F"/>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0065F"/>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0065F"/>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0065F"/>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0065F"/>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0065F"/>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0065F"/>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0065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0065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0065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0065F"/>
    <w:rPr>
      <w:rFonts w:eastAsiaTheme="majorEastAsia" w:cstheme="majorBidi"/>
      <w:color w:val="272727" w:themeColor="text1" w:themeTint="D8"/>
    </w:rPr>
  </w:style>
  <w:style w:type="paragraph" w:styleId="Nzev">
    <w:name w:val="Title"/>
    <w:basedOn w:val="Normln"/>
    <w:next w:val="Normln"/>
    <w:link w:val="NzevChar"/>
    <w:uiPriority w:val="10"/>
    <w:qFormat/>
    <w:rsid w:val="00A006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0065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0065F"/>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0065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0065F"/>
    <w:pPr>
      <w:spacing w:before="160"/>
      <w:jc w:val="center"/>
    </w:pPr>
    <w:rPr>
      <w:i/>
      <w:iCs/>
      <w:color w:val="404040" w:themeColor="text1" w:themeTint="BF"/>
    </w:rPr>
  </w:style>
  <w:style w:type="character" w:customStyle="1" w:styleId="CittChar">
    <w:name w:val="Citát Char"/>
    <w:basedOn w:val="Standardnpsmoodstavce"/>
    <w:link w:val="Citt"/>
    <w:uiPriority w:val="29"/>
    <w:rsid w:val="00A0065F"/>
    <w:rPr>
      <w:i/>
      <w:iCs/>
      <w:color w:val="404040" w:themeColor="text1" w:themeTint="BF"/>
    </w:rPr>
  </w:style>
  <w:style w:type="paragraph" w:styleId="Odstavecseseznamem">
    <w:name w:val="List Paragraph"/>
    <w:basedOn w:val="Normln"/>
    <w:uiPriority w:val="34"/>
    <w:qFormat/>
    <w:rsid w:val="00A0065F"/>
    <w:pPr>
      <w:ind w:left="720"/>
      <w:contextualSpacing/>
    </w:pPr>
  </w:style>
  <w:style w:type="character" w:styleId="Zdraznnintenzivn">
    <w:name w:val="Intense Emphasis"/>
    <w:basedOn w:val="Standardnpsmoodstavce"/>
    <w:uiPriority w:val="21"/>
    <w:qFormat/>
    <w:rsid w:val="00A0065F"/>
    <w:rPr>
      <w:i/>
      <w:iCs/>
      <w:color w:val="0F4761" w:themeColor="accent1" w:themeShade="BF"/>
    </w:rPr>
  </w:style>
  <w:style w:type="paragraph" w:styleId="Vrazncitt">
    <w:name w:val="Intense Quote"/>
    <w:basedOn w:val="Normln"/>
    <w:next w:val="Normln"/>
    <w:link w:val="VrazncittChar"/>
    <w:uiPriority w:val="30"/>
    <w:qFormat/>
    <w:rsid w:val="00A006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0065F"/>
    <w:rPr>
      <w:i/>
      <w:iCs/>
      <w:color w:val="0F4761" w:themeColor="accent1" w:themeShade="BF"/>
    </w:rPr>
  </w:style>
  <w:style w:type="character" w:styleId="Odkazintenzivn">
    <w:name w:val="Intense Reference"/>
    <w:basedOn w:val="Standardnpsmoodstavce"/>
    <w:uiPriority w:val="32"/>
    <w:qFormat/>
    <w:rsid w:val="00A006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697</Words>
  <Characters>4119</Characters>
  <Application>Microsoft Office Word</Application>
  <DocSecurity>0</DocSecurity>
  <Lines>34</Lines>
  <Paragraphs>9</Paragraphs>
  <ScaleCrop>false</ScaleCrop>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Valentová Šárka Ing.</dc:creator>
  <cp:keywords/>
  <dc:description/>
  <cp:lastModifiedBy>Valentová Šárka Ing.</cp:lastModifiedBy>
  <cp:revision>1</cp:revision>
  <dcterms:created xsi:type="dcterms:W3CDTF">2026-07-01T05:41:00Z</dcterms:created>
  <dcterms:modified xsi:type="dcterms:W3CDTF">2026-07-01T05:43:00Z</dcterms:modified>
</cp:coreProperties>
</file>